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00"/>
          <w:szCs w:val="200"/>
        </w:rPr>
      </w:pPr>
    </w:p>
    <w:p>
      <w:pPr>
        <w:jc w:val="center"/>
        <w:rPr>
          <w:rFonts w:ascii="仿宋_GB2312" w:eastAsia="仿宋_GB2312"/>
          <w:sz w:val="200"/>
          <w:szCs w:val="200"/>
        </w:rPr>
      </w:pPr>
      <w:r>
        <w:rPr>
          <w:rFonts w:hint="eastAsia" w:ascii="仿宋_GB2312" w:eastAsia="仿宋_GB2312"/>
          <w:sz w:val="200"/>
          <w:szCs w:val="200"/>
        </w:rPr>
        <w:t>营业执照</w:t>
      </w: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4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39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中国彩灯博物馆文物库房缓冲区改造项目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比选报价单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6974" w:type="dxa"/>
            <w:vAlign w:val="center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第一次报价</w:t>
            </w:r>
          </w:p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元整</w:t>
            </w:r>
          </w:p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（大写：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）</w:t>
            </w:r>
          </w:p>
        </w:tc>
        <w:tc>
          <w:tcPr>
            <w:tcW w:w="6974" w:type="dxa"/>
            <w:vAlign w:val="center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第二次报价</w:t>
            </w:r>
          </w:p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元整</w:t>
            </w:r>
          </w:p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（大写：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94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                   供应商名称（盖章）</w:t>
            </w:r>
          </w:p>
          <w:p>
            <w:pPr>
              <w:ind w:right="84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</w:tbl>
    <w:p>
      <w:pPr>
        <w:ind w:right="840"/>
        <w:jc w:val="right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1A"/>
    <w:rsid w:val="00255B1A"/>
    <w:rsid w:val="002B060B"/>
    <w:rsid w:val="00451EFC"/>
    <w:rsid w:val="004F7D2B"/>
    <w:rsid w:val="00620D1F"/>
    <w:rsid w:val="00AB3561"/>
    <w:rsid w:val="00D12A54"/>
    <w:rsid w:val="00E5186F"/>
    <w:rsid w:val="12090930"/>
    <w:rsid w:val="51DB19F0"/>
    <w:rsid w:val="5F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110</Characters>
  <Lines>1</Lines>
  <Paragraphs>1</Paragraphs>
  <TotalTime>3</TotalTime>
  <ScaleCrop>false</ScaleCrop>
  <LinksUpToDate>false</LinksUpToDate>
  <CharactersWithSpaces>128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2021-11-12T02:53:00Z</dcterms:created>
  <dc:creator>zg1ove@126.com</dc:creator>
  <cp:lastModifiedBy>1ove</cp:lastModifiedBy>
  <dcterms:modified xsi:type="dcterms:W3CDTF">2026-07-20T07:39:44Z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4E01BACA332F4218B8D9EED10C107CB3</vt:lpwstr>
  </property>
</Properties>
</file>