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CCA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 w14:paraId="4053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首次报价表</w:t>
      </w:r>
    </w:p>
    <w:p w14:paraId="4DAF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273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中国彩灯博物馆（自贡彩灯公园管理中心）VR展示设备采购项目</w:t>
      </w:r>
    </w:p>
    <w:p w14:paraId="4B4A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供应商名称（盖章）：</w:t>
      </w:r>
    </w:p>
    <w:p w14:paraId="1BF04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6"/>
        <w:gridCol w:w="3000"/>
        <w:gridCol w:w="955"/>
      </w:tblGrid>
      <w:tr w14:paraId="17BA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06" w:type="dxa"/>
            <w:vAlign w:val="center"/>
          </w:tcPr>
          <w:p w14:paraId="69D5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项目内容</w:t>
            </w:r>
          </w:p>
        </w:tc>
        <w:tc>
          <w:tcPr>
            <w:tcW w:w="3000" w:type="dxa"/>
            <w:vAlign w:val="center"/>
          </w:tcPr>
          <w:p w14:paraId="3416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总报价（元）</w:t>
            </w:r>
          </w:p>
        </w:tc>
        <w:tc>
          <w:tcPr>
            <w:tcW w:w="955" w:type="dxa"/>
            <w:vAlign w:val="center"/>
          </w:tcPr>
          <w:p w14:paraId="109A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3C85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06" w:type="dxa"/>
            <w:vAlign w:val="center"/>
          </w:tcPr>
          <w:p w14:paraId="0643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VR展示设备一套（含头显、手柄、定位器、高性能图形工作站及全部配件），以及运输、安装调试、内容匹配、操作培训、一年免费售后维护等所有费用。</w:t>
            </w:r>
          </w:p>
        </w:tc>
        <w:tc>
          <w:tcPr>
            <w:tcW w:w="3000" w:type="dxa"/>
            <w:vAlign w:val="center"/>
          </w:tcPr>
          <w:p w14:paraId="4BFE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¥</w:t>
            </w:r>
          </w:p>
          <w:p w14:paraId="3A24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人民币（大写）：</w:t>
            </w:r>
          </w:p>
        </w:tc>
        <w:tc>
          <w:tcPr>
            <w:tcW w:w="955" w:type="dxa"/>
            <w:vAlign w:val="center"/>
          </w:tcPr>
          <w:p w14:paraId="0A9B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0BD8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7EB2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供应商承诺：本报价为包干总价，采购人不再支付任何额外费用。所投设备性能满足比选公告中的参考参数要求，质保期内提供及时的技术支持。</w:t>
      </w:r>
    </w:p>
    <w:p w14:paraId="5791E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21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1FD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法定代表人或授权代表签字：</w:t>
      </w:r>
    </w:p>
    <w:p w14:paraId="1F25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</w:t>
      </w:r>
    </w:p>
    <w:p w14:paraId="3ED0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  期：</w:t>
      </w:r>
    </w:p>
    <w:p w14:paraId="617CC4E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附件2：</w:t>
      </w:r>
    </w:p>
    <w:p w14:paraId="4A45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二次报价表</w:t>
      </w:r>
    </w:p>
    <w:p w14:paraId="6E22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665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中国彩灯博物馆（自贡彩灯公园管理中心）VR展示设备采购项目</w:t>
      </w:r>
    </w:p>
    <w:p w14:paraId="0B6D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供应商名称（盖章）：</w:t>
      </w:r>
    </w:p>
    <w:p w14:paraId="0C57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4"/>
        <w:gridCol w:w="3232"/>
        <w:gridCol w:w="955"/>
      </w:tblGrid>
      <w:tr w14:paraId="3D28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74" w:type="dxa"/>
            <w:vAlign w:val="center"/>
          </w:tcPr>
          <w:p w14:paraId="4D50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项目</w:t>
            </w:r>
          </w:p>
        </w:tc>
        <w:tc>
          <w:tcPr>
            <w:tcW w:w="3232" w:type="dxa"/>
            <w:vAlign w:val="center"/>
          </w:tcPr>
          <w:p w14:paraId="3B2E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二次报价（最终报价）</w:t>
            </w:r>
          </w:p>
        </w:tc>
        <w:tc>
          <w:tcPr>
            <w:tcW w:w="955" w:type="dxa"/>
            <w:vAlign w:val="center"/>
          </w:tcPr>
          <w:p w14:paraId="73A4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6DBF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70" w:hRule="atLeast"/>
        </w:trPr>
        <w:tc>
          <w:tcPr>
            <w:tcW w:w="4874" w:type="dxa"/>
            <w:vAlign w:val="center"/>
          </w:tcPr>
          <w:p w14:paraId="046A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本项目全部内容（设备、配件、运输、安装调试、内容匹配、培训、一年质保及税费等）</w:t>
            </w:r>
          </w:p>
        </w:tc>
        <w:tc>
          <w:tcPr>
            <w:tcW w:w="3232" w:type="dxa"/>
            <w:vAlign w:val="center"/>
          </w:tcPr>
          <w:p w14:paraId="1003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¥</w:t>
            </w:r>
          </w:p>
          <w:p w14:paraId="42DC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人民币（大写）：</w:t>
            </w:r>
          </w:p>
        </w:tc>
        <w:tc>
          <w:tcPr>
            <w:tcW w:w="955" w:type="dxa"/>
            <w:vAlign w:val="center"/>
          </w:tcPr>
          <w:p w14:paraId="6C2A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04E1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1708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供应商承诺：本报价为包干总价，采购人不再支付任何额外费用。所投设备性能满足比选公告中的参考参数要求，质保期内提供及时的技术支持。</w:t>
      </w:r>
    </w:p>
    <w:p w14:paraId="2AD9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B37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5695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法定代表人或授权代表签字：</w:t>
      </w:r>
    </w:p>
    <w:p w14:paraId="3501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</w:t>
      </w:r>
    </w:p>
    <w:p w14:paraId="337BF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  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BC14A7"/>
    <w:rsid w:val="1A703A47"/>
    <w:rsid w:val="1F2D726B"/>
    <w:rsid w:val="205A3039"/>
    <w:rsid w:val="21026FB4"/>
    <w:rsid w:val="235F7F2D"/>
    <w:rsid w:val="27263CE4"/>
    <w:rsid w:val="2ADD0991"/>
    <w:rsid w:val="2C653F43"/>
    <w:rsid w:val="3986726B"/>
    <w:rsid w:val="3BE25A3A"/>
    <w:rsid w:val="3EC456A8"/>
    <w:rsid w:val="49A024EA"/>
    <w:rsid w:val="4A294024"/>
    <w:rsid w:val="4C923A0C"/>
    <w:rsid w:val="4FF71358"/>
    <w:rsid w:val="5080460A"/>
    <w:rsid w:val="508436E3"/>
    <w:rsid w:val="54B94BCE"/>
    <w:rsid w:val="54E752D5"/>
    <w:rsid w:val="57E6D1A8"/>
    <w:rsid w:val="58310426"/>
    <w:rsid w:val="5EDC108B"/>
    <w:rsid w:val="5F7551AD"/>
    <w:rsid w:val="61567CBC"/>
    <w:rsid w:val="6D52765D"/>
    <w:rsid w:val="6E0462E8"/>
    <w:rsid w:val="71F90DF3"/>
    <w:rsid w:val="7CE33A15"/>
    <w:rsid w:val="7FF4007E"/>
    <w:rsid w:val="DF3F3317"/>
    <w:rsid w:val="FDB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1779</Words>
  <Characters>1886</Characters>
  <Lines>0</Lines>
  <Paragraphs>0</Paragraphs>
  <TotalTime>95</TotalTime>
  <ScaleCrop>false</ScaleCrop>
  <LinksUpToDate>false</LinksUpToDate>
  <CharactersWithSpaces>1900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2023-08-15T09:27:00Z</dcterms:created>
  <dc:creator>Administrator</dc:creator>
  <cp:lastModifiedBy>CD1</cp:lastModifiedBy>
  <cp:lastPrinted>2024-01-20T09:16:00Z</cp:lastPrinted>
  <dcterms:modified xsi:type="dcterms:W3CDTF">2026-06-17T16:51:33Z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4FF04B17C5BC426EB518BF61E86038E5_13</vt:lpwstr>
  </property>
  <property fmtid="{D5CDD505-2E9C-101B-9397-08002B2CF9AE}" pid="4" name="KSOTemplateDocerSaveRecord">
    <vt:lpwstr>eyJoZGlkIjoiMzlhMjE1YTNiYzkwYzBhMzZkMGI2MWYwODExNmUzMTgiLCJ1c2VySWQiOiI1NDAxNDgxNDkifQ==</vt:lpwstr>
  </property>
</Properties>
</file>